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503" w:rsidRDefault="000D1503" w:rsidP="009F2804">
      <w:pPr>
        <w:spacing w:before="45" w:after="4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Информационное сообщение</w:t>
      </w:r>
    </w:p>
    <w:p w:rsidR="009F2804" w:rsidRPr="009F2804" w:rsidRDefault="009F2804" w:rsidP="009F2804">
      <w:pPr>
        <w:spacing w:before="45" w:after="45"/>
        <w:jc w:val="center"/>
        <w:rPr>
          <w:rFonts w:ascii="Arial" w:hAnsi="Arial" w:cs="Arial"/>
          <w:b/>
        </w:rPr>
      </w:pPr>
      <w:r w:rsidRPr="009F2804">
        <w:rPr>
          <w:rFonts w:ascii="Arial" w:hAnsi="Arial" w:cs="Arial"/>
          <w:b/>
        </w:rPr>
        <w:t>Правила дорожного движения для школьников</w:t>
      </w:r>
    </w:p>
    <w:p w:rsidR="009F2804" w:rsidRPr="000D1503" w:rsidRDefault="009F2804" w:rsidP="009F2804">
      <w:pPr>
        <w:spacing w:before="45" w:after="45"/>
        <w:rPr>
          <w:rFonts w:ascii="Arial" w:hAnsi="Arial" w:cs="Arial"/>
          <w:b/>
          <w:color w:val="505050"/>
          <w:sz w:val="20"/>
          <w:szCs w:val="20"/>
        </w:rPr>
      </w:pPr>
      <w:bookmarkStart w:id="0" w:name="_GoBack"/>
      <w:bookmarkEnd w:id="0"/>
    </w:p>
    <w:p w:rsidR="009F2804" w:rsidRPr="000D1503" w:rsidRDefault="009F2804" w:rsidP="009F2804">
      <w:pPr>
        <w:spacing w:before="45" w:after="45"/>
        <w:jc w:val="both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b/>
          <w:color w:val="505050"/>
          <w:sz w:val="22"/>
          <w:szCs w:val="22"/>
        </w:rPr>
        <w:t>1. Обязанности пешеходов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1.1.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 xml:space="preserve"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 </w:t>
      </w: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F2804">
        <w:rPr>
          <w:rFonts w:ascii="Arial" w:hAnsi="Arial" w:cs="Arial"/>
          <w:color w:val="505050"/>
          <w:sz w:val="22"/>
          <w:szCs w:val="22"/>
        </w:rPr>
        <w:t>световозвращающими</w:t>
      </w:r>
      <w:proofErr w:type="spellEnd"/>
      <w:r w:rsidRPr="009F2804">
        <w:rPr>
          <w:rFonts w:ascii="Arial" w:hAnsi="Arial" w:cs="Arial"/>
          <w:color w:val="505050"/>
          <w:sz w:val="22"/>
          <w:szCs w:val="22"/>
        </w:rPr>
        <w:t xml:space="preserve"> элементами и обеспечивать видимость этих предметов водителями транспортных средств.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1.3. </w:t>
      </w:r>
      <w:proofErr w:type="gramStart"/>
      <w:r w:rsidRPr="009F2804">
        <w:rPr>
          <w:rFonts w:ascii="Arial" w:hAnsi="Arial" w:cs="Arial"/>
          <w:color w:val="505050"/>
          <w:sz w:val="22"/>
          <w:szCs w:val="22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  <w:r w:rsidRPr="009F2804">
        <w:rPr>
          <w:rFonts w:ascii="Arial" w:hAnsi="Arial" w:cs="Arial"/>
          <w:color w:val="505050"/>
          <w:sz w:val="22"/>
          <w:szCs w:val="22"/>
        </w:rPr>
        <w:t xml:space="preserve">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1.5.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9F2804">
        <w:rPr>
          <w:rFonts w:ascii="Arial" w:hAnsi="Arial" w:cs="Arial"/>
          <w:color w:val="505050"/>
          <w:sz w:val="22"/>
          <w:szCs w:val="22"/>
        </w:rPr>
        <w:t>переход можно лишь убедившись</w:t>
      </w:r>
      <w:proofErr w:type="gramEnd"/>
      <w:r w:rsidRPr="009F2804">
        <w:rPr>
          <w:rFonts w:ascii="Arial" w:hAnsi="Arial" w:cs="Arial"/>
          <w:color w:val="505050"/>
          <w:sz w:val="22"/>
          <w:szCs w:val="22"/>
        </w:rPr>
        <w:t xml:space="preserve"> в безопасности дальнейшего движения и с учетом сигнала светофора (регулировщика).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1.7. При приближении транспортных средств с </w:t>
      </w:r>
      <w:proofErr w:type="gramStart"/>
      <w:r w:rsidRPr="009F2804">
        <w:rPr>
          <w:rFonts w:ascii="Arial" w:hAnsi="Arial" w:cs="Arial"/>
          <w:color w:val="505050"/>
          <w:sz w:val="22"/>
          <w:szCs w:val="22"/>
        </w:rPr>
        <w:t>включенными</w:t>
      </w:r>
      <w:proofErr w:type="gramEnd"/>
      <w:r w:rsidRPr="009F2804">
        <w:rPr>
          <w:rFonts w:ascii="Arial" w:hAnsi="Arial" w:cs="Arial"/>
          <w:color w:val="505050"/>
          <w:sz w:val="22"/>
          <w:szCs w:val="22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1.8.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</w:t>
      </w:r>
      <w:r w:rsidRPr="009F2804">
        <w:rPr>
          <w:rFonts w:ascii="Arial" w:hAnsi="Arial" w:cs="Arial"/>
          <w:color w:val="505050"/>
          <w:sz w:val="22"/>
          <w:szCs w:val="22"/>
        </w:rPr>
        <w:lastRenderedPageBreak/>
        <w:t xml:space="preserve">лишь после его остановки. После высадки необходимо, не задерживаясь, освободить проезжую часть. </w:t>
      </w: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 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</w:r>
      <w:r w:rsidRPr="009F2804">
        <w:rPr>
          <w:rFonts w:ascii="Arial" w:hAnsi="Arial" w:cs="Arial"/>
          <w:b/>
          <w:color w:val="505050"/>
          <w:sz w:val="22"/>
          <w:szCs w:val="22"/>
        </w:rPr>
        <w:t>2. Обязанности пассажиров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2.1. Пассажиры обязаны: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  <w:r w:rsidRPr="009F2804">
        <w:rPr>
          <w:rFonts w:ascii="Arial" w:hAnsi="Arial" w:cs="Arial"/>
          <w:color w:val="505050"/>
          <w:sz w:val="22"/>
          <w:szCs w:val="22"/>
        </w:rPr>
        <w:br/>
        <w:t>посадку и высадку производить со стороны тротуара или обочины и только после полной остановки транспортного средства.</w:t>
      </w:r>
      <w:r w:rsidRPr="009F2804">
        <w:rPr>
          <w:rFonts w:ascii="Arial" w:hAnsi="Arial" w:cs="Arial"/>
          <w:color w:val="505050"/>
          <w:sz w:val="22"/>
          <w:szCs w:val="22"/>
        </w:rPr>
        <w:br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>2.2. Пассажирам запрещается: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>отвлекать водителя от управления транспортным средством во время его движения;</w:t>
      </w:r>
      <w:r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noProof/>
          <w:color w:val="505050"/>
          <w:sz w:val="22"/>
          <w:szCs w:val="22"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posOffset>-51435</wp:posOffset>
            </wp:positionH>
            <wp:positionV relativeFrom="line">
              <wp:posOffset>121920</wp:posOffset>
            </wp:positionV>
            <wp:extent cx="4076700" cy="5351145"/>
            <wp:effectExtent l="0" t="0" r="0" b="0"/>
            <wp:wrapSquare wrapText="bothSides"/>
            <wp:docPr id="3" name="Рисунок 2" descr="pd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dd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35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2804">
        <w:rPr>
          <w:rFonts w:ascii="Arial" w:hAnsi="Arial" w:cs="Arial"/>
          <w:color w:val="505050"/>
          <w:sz w:val="22"/>
          <w:szCs w:val="22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9F2804" w:rsidRPr="009F2804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t xml:space="preserve">открывать двери транспортного средства во время его движения. </w:t>
      </w:r>
    </w:p>
    <w:p w:rsidR="009F2804" w:rsidRPr="009F2804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b/>
          <w:color w:val="505050"/>
          <w:sz w:val="22"/>
          <w:szCs w:val="22"/>
        </w:rPr>
        <w:t>3. Сигналы светофора и регулировщика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3.1. В светофорах применяются световые сигналы зеленого, желтого, красного и бело-лунного цвета.В зависимости от назначения сигналы светофора могут быть круглые, в виде стрелки (стрелок), силуэта пешехода или велосипеда и X-образные.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  <w:t xml:space="preserve">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  <w:t>3.2. Круглые сигналы светофора имеют следующие значения: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proofErr w:type="gramStart"/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ЗЕЛЕНЫЙ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 xml:space="preserve"> разрешает движение;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ЗЕЛЕНЫЙ МИГАЮЩИЙ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 xml:space="preserve">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 xml:space="preserve">ЖЕЛТЫЙ СИГНАЛ 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запрещает движение, кроме случаев, предусмотренных пунктом 6.14 Правил, и предупреждает о предстоящей смене сигналов;</w:t>
      </w:r>
      <w:proofErr w:type="gramEnd"/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ЖЕЛТЫЙ МИГАЮЩИЙ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 xml:space="preserve"> разрешает движение и информирует о наличии нерегулируемого перекрестка или пешеходного перехода, предупреждает об опасности;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="00752B3E" w:rsidRPr="009F2804">
        <w:rPr>
          <w:rFonts w:ascii="Arial" w:hAnsi="Arial" w:cs="Arial"/>
          <w:b/>
          <w:bCs/>
          <w:color w:val="505050"/>
          <w:sz w:val="22"/>
          <w:szCs w:val="22"/>
        </w:rPr>
        <w:t>КРАСНЫЙ СИГНАЛ</w:t>
      </w:r>
      <w:r w:rsidR="00752B3E" w:rsidRPr="009F2804">
        <w:rPr>
          <w:rFonts w:ascii="Arial" w:hAnsi="Arial" w:cs="Arial"/>
          <w:color w:val="505050"/>
          <w:sz w:val="22"/>
          <w:szCs w:val="22"/>
        </w:rPr>
        <w:t>, в том числе мигающий, запрещает движение.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  <w:t>Сочетание красного и желтого сигналов запрещает движение и информирует о предстоящем включении зеленого сигнала.</w:t>
      </w:r>
      <w:r w:rsidR="00752B3E" w:rsidRPr="009F2804">
        <w:rPr>
          <w:rFonts w:ascii="Arial" w:hAnsi="Arial" w:cs="Arial"/>
          <w:color w:val="505050"/>
          <w:sz w:val="22"/>
          <w:szCs w:val="22"/>
        </w:rPr>
        <w:br/>
      </w:r>
      <w:r w:rsidRPr="009F2804">
        <w:rPr>
          <w:rFonts w:ascii="Arial" w:hAnsi="Arial" w:cs="Arial"/>
          <w:color w:val="505050"/>
          <w:sz w:val="22"/>
          <w:szCs w:val="22"/>
        </w:rPr>
        <w:lastRenderedPageBreak/>
        <w:br/>
        <w:t xml:space="preserve">3.3. Сигналы светофора, выполненные в виде стрелок красного, желтого и зеленого цветов, имеют то же значение, что и круглые сигналы соответствующего цвета, но их действие распространяется только на направление (направления), указываемое стрелками. При этом стрелка, разрешающая поворот налево, разрешает и разворот, если это не запрещено соответствующим дорожным знаком. </w:t>
      </w: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Такое же значение имеет зеленая стрелка в дополнительной секции. Выключенный сигнал дополнительной секции означает запрещение движения в направлении, регулируемом этой секцией. </w:t>
      </w:r>
      <w:r w:rsidRPr="009F2804">
        <w:rPr>
          <w:rFonts w:ascii="Arial" w:hAnsi="Arial" w:cs="Arial"/>
          <w:color w:val="505050"/>
          <w:sz w:val="22"/>
          <w:szCs w:val="22"/>
        </w:rPr>
        <w:br/>
      </w:r>
      <w:r w:rsidRPr="009F2804">
        <w:rPr>
          <w:rFonts w:ascii="Arial" w:hAnsi="Arial" w:cs="Arial"/>
          <w:color w:val="505050"/>
          <w:sz w:val="22"/>
          <w:szCs w:val="22"/>
        </w:rPr>
        <w:br/>
        <w:t>3.4. Если на основной зеленый сигнал светофора нанесена черная контурная стрелка (стрелки), то она информирует водителей о наличии дополнительной секции светофора и указывает иные разрешенные направления движения, чем сигнал дополнительной секции.</w:t>
      </w:r>
    </w:p>
    <w:p w:rsidR="009F2804" w:rsidRPr="000C70D2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3.5. Если сигнал светофора выполнен в виде силуэта пешехода (велосипеда), то его действие распространяется только на пешеходов (велосипедистов). При этом зеленый сигнал разрешает, а красный запрещает движение пешеходов (велосипедистов). Для регулирования движения велосипедистов может использоваться также светофор с круглыми сигналами уменьшенного размера, дополненный прямоугольной табличкой белого цвета размером 200 x </w:t>
      </w:r>
      <w:smartTag w:uri="urn:schemas-microsoft-com:office:smarttags" w:element="metricconverter">
        <w:smartTagPr>
          <w:attr w:name="ProductID" w:val="200 мм"/>
        </w:smartTagPr>
        <w:r w:rsidRPr="009F2804">
          <w:rPr>
            <w:rFonts w:ascii="Arial" w:hAnsi="Arial" w:cs="Arial"/>
            <w:color w:val="505050"/>
            <w:sz w:val="22"/>
            <w:szCs w:val="22"/>
          </w:rPr>
          <w:t>200 мм</w:t>
        </w:r>
      </w:smartTag>
      <w:r w:rsidRPr="009F2804">
        <w:rPr>
          <w:rFonts w:ascii="Arial" w:hAnsi="Arial" w:cs="Arial"/>
          <w:color w:val="505050"/>
          <w:sz w:val="22"/>
          <w:szCs w:val="22"/>
        </w:rPr>
        <w:t xml:space="preserve"> с изображением велосипеда черного цвета.</w:t>
      </w:r>
    </w:p>
    <w:p w:rsidR="009F2804" w:rsidRPr="009F2804" w:rsidRDefault="009F2804" w:rsidP="00752B3E">
      <w:pPr>
        <w:spacing w:before="45" w:after="45"/>
        <w:rPr>
          <w:rFonts w:ascii="Arial" w:hAnsi="Arial" w:cs="Arial"/>
          <w:color w:val="505050"/>
          <w:sz w:val="22"/>
          <w:szCs w:val="22"/>
        </w:rPr>
      </w:pPr>
      <w:r w:rsidRPr="009F2804">
        <w:rPr>
          <w:rFonts w:ascii="Arial" w:hAnsi="Arial" w:cs="Arial"/>
          <w:color w:val="505050"/>
          <w:sz w:val="22"/>
          <w:szCs w:val="22"/>
        </w:rPr>
        <w:br/>
        <w:t xml:space="preserve">3.6. Для информирования слепых пешеходов о возможности пересечения проезжей части световые сигналы светофора могут быть дополнены звуковым сигналом. </w:t>
      </w:r>
    </w:p>
    <w:p w:rsidR="009F2804" w:rsidRPr="009F2804" w:rsidRDefault="009F2804" w:rsidP="009F2804">
      <w:pPr>
        <w:jc w:val="both"/>
        <w:rPr>
          <w:sz w:val="20"/>
          <w:szCs w:val="20"/>
        </w:rPr>
      </w:pPr>
    </w:p>
    <w:p w:rsidR="009F2804" w:rsidRPr="009F2804" w:rsidRDefault="009F2804" w:rsidP="009F2804">
      <w:pPr>
        <w:jc w:val="both"/>
        <w:rPr>
          <w:sz w:val="20"/>
          <w:szCs w:val="20"/>
        </w:rPr>
      </w:pPr>
    </w:p>
    <w:p w:rsidR="009F2804" w:rsidRPr="009F2804" w:rsidRDefault="009F2804" w:rsidP="009F2804">
      <w:pPr>
        <w:jc w:val="both"/>
        <w:rPr>
          <w:sz w:val="20"/>
          <w:szCs w:val="20"/>
        </w:rPr>
      </w:pPr>
    </w:p>
    <w:p w:rsidR="000C70D2" w:rsidRDefault="000C70D2">
      <w:pPr>
        <w:spacing w:after="200" w:line="276" w:lineRule="auto"/>
        <w:rPr>
          <w:color w:val="000000"/>
          <w:kern w:val="36"/>
          <w:sz w:val="20"/>
          <w:szCs w:val="20"/>
        </w:rPr>
      </w:pPr>
    </w:p>
    <w:sectPr w:rsidR="000C70D2" w:rsidSect="00752B3E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E5549"/>
    <w:multiLevelType w:val="hybridMultilevel"/>
    <w:tmpl w:val="15EE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804"/>
    <w:rsid w:val="00056FCF"/>
    <w:rsid w:val="0008484C"/>
    <w:rsid w:val="0009033D"/>
    <w:rsid w:val="000B3F76"/>
    <w:rsid w:val="000B6BB1"/>
    <w:rsid w:val="000C70D2"/>
    <w:rsid w:val="000D1503"/>
    <w:rsid w:val="000D385D"/>
    <w:rsid w:val="001510D0"/>
    <w:rsid w:val="001B6369"/>
    <w:rsid w:val="001C500E"/>
    <w:rsid w:val="00233989"/>
    <w:rsid w:val="00283DEB"/>
    <w:rsid w:val="00286F45"/>
    <w:rsid w:val="00297F43"/>
    <w:rsid w:val="00302B60"/>
    <w:rsid w:val="00310F16"/>
    <w:rsid w:val="0035241C"/>
    <w:rsid w:val="00366F74"/>
    <w:rsid w:val="00496013"/>
    <w:rsid w:val="004E3FFC"/>
    <w:rsid w:val="005C7A20"/>
    <w:rsid w:val="005E36F3"/>
    <w:rsid w:val="00691A85"/>
    <w:rsid w:val="00694F2E"/>
    <w:rsid w:val="007051D4"/>
    <w:rsid w:val="00752B3E"/>
    <w:rsid w:val="00765AE1"/>
    <w:rsid w:val="007F26C9"/>
    <w:rsid w:val="00803B7D"/>
    <w:rsid w:val="00836D9D"/>
    <w:rsid w:val="009904A0"/>
    <w:rsid w:val="00991579"/>
    <w:rsid w:val="009D7E41"/>
    <w:rsid w:val="009F2804"/>
    <w:rsid w:val="00A025F9"/>
    <w:rsid w:val="00A93074"/>
    <w:rsid w:val="00AB5D8E"/>
    <w:rsid w:val="00B14406"/>
    <w:rsid w:val="00B347CC"/>
    <w:rsid w:val="00C10A4A"/>
    <w:rsid w:val="00C25930"/>
    <w:rsid w:val="00CE5C40"/>
    <w:rsid w:val="00D075DC"/>
    <w:rsid w:val="00D62FD9"/>
    <w:rsid w:val="00D71CED"/>
    <w:rsid w:val="00DA0A5C"/>
    <w:rsid w:val="00E0405C"/>
    <w:rsid w:val="00FB4AF6"/>
    <w:rsid w:val="00FB4E5E"/>
    <w:rsid w:val="00FE0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F2804"/>
    <w:pPr>
      <w:spacing w:after="100" w:afterAutospacing="1"/>
      <w:outlineLvl w:val="0"/>
    </w:pPr>
    <w:rPr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804"/>
    <w:rPr>
      <w:rFonts w:ascii="Times New Roman" w:eastAsia="Times New Roman" w:hAnsi="Times New Roman" w:cs="Times New Roman"/>
      <w:color w:val="000000"/>
      <w:kern w:val="36"/>
      <w:sz w:val="39"/>
      <w:szCs w:val="39"/>
      <w:lang w:eastAsia="ru-RU"/>
    </w:rPr>
  </w:style>
  <w:style w:type="paragraph" w:styleId="a3">
    <w:name w:val="List Paragraph"/>
    <w:basedOn w:val="a"/>
    <w:uiPriority w:val="34"/>
    <w:qFormat/>
    <w:rsid w:val="009F2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9F2804"/>
    <w:pPr>
      <w:spacing w:after="100" w:afterAutospacing="1"/>
      <w:outlineLvl w:val="0"/>
    </w:pPr>
    <w:rPr>
      <w:color w:val="000000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804"/>
    <w:rPr>
      <w:rFonts w:ascii="Times New Roman" w:eastAsia="Times New Roman" w:hAnsi="Times New Roman" w:cs="Times New Roman"/>
      <w:color w:val="000000"/>
      <w:kern w:val="36"/>
      <w:sz w:val="39"/>
      <w:szCs w:val="39"/>
      <w:lang w:eastAsia="ru-RU"/>
    </w:rPr>
  </w:style>
  <w:style w:type="paragraph" w:styleId="a3">
    <w:name w:val="List Paragraph"/>
    <w:basedOn w:val="a"/>
    <w:uiPriority w:val="34"/>
    <w:qFormat/>
    <w:rsid w:val="009F2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5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8а</cp:lastModifiedBy>
  <cp:revision>2</cp:revision>
  <dcterms:created xsi:type="dcterms:W3CDTF">2014-12-28T13:17:00Z</dcterms:created>
  <dcterms:modified xsi:type="dcterms:W3CDTF">2014-12-28T13:17:00Z</dcterms:modified>
</cp:coreProperties>
</file>